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04CA3">
      <w:pPr>
        <w:keepNext w:val="0"/>
        <w:keepLines w:val="0"/>
        <w:widowControl/>
        <w:suppressLineNumbers w:val="0"/>
        <w:jc w:val="center"/>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2026年计量专业项目知识考核流程及有关规则介绍</w:t>
      </w:r>
    </w:p>
    <w:p w14:paraId="3B62C49C">
      <w:pPr>
        <w:numPr>
          <w:ilvl w:val="0"/>
          <w:numId w:val="0"/>
        </w:numPr>
        <w:spacing w:line="240" w:lineRule="auto"/>
        <w:rPr>
          <w:rFonts w:hint="eastAsia" w:asciiTheme="minorEastAsia" w:hAnsiTheme="minorEastAsia" w:eastAsiaTheme="minorEastAsia" w:cstheme="minorEastAsia"/>
          <w:kern w:val="2"/>
          <w:sz w:val="30"/>
          <w:szCs w:val="30"/>
          <w:lang w:val="en-US" w:eastAsia="zh-CN" w:bidi="ar-SA"/>
        </w:rPr>
      </w:pPr>
    </w:p>
    <w:p w14:paraId="3E27C516">
      <w:pPr>
        <w:numPr>
          <w:ilvl w:val="0"/>
          <w:numId w:val="0"/>
        </w:numPr>
        <w:spacing w:line="24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1、考生登录计量专业项目考核网站（www.jyryks.com），点击</w:t>
      </w:r>
      <w:r>
        <w:rPr>
          <w:rFonts w:hint="eastAsia" w:asciiTheme="minorEastAsia" w:hAnsiTheme="minorEastAsia" w:eastAsiaTheme="minorEastAsia" w:cstheme="minorEastAsia"/>
          <w:kern w:val="2"/>
          <w:sz w:val="30"/>
          <w:szCs w:val="30"/>
          <w:u w:val="single"/>
          <w:lang w:val="en-US" w:eastAsia="zh-CN" w:bidi="ar-SA"/>
        </w:rPr>
        <w:t>学员登录</w:t>
      </w:r>
      <w:r>
        <w:rPr>
          <w:rFonts w:hint="eastAsia" w:asciiTheme="minorEastAsia" w:hAnsiTheme="minorEastAsia" w:eastAsiaTheme="minorEastAsia" w:cstheme="minorEastAsia"/>
          <w:kern w:val="2"/>
          <w:sz w:val="30"/>
          <w:szCs w:val="30"/>
          <w:lang w:val="en-US" w:eastAsia="zh-CN" w:bidi="ar-SA"/>
        </w:rPr>
        <w:t>（图1）。</w:t>
      </w:r>
    </w:p>
    <w:p w14:paraId="67A213AC">
      <w:pPr>
        <w:numPr>
          <w:ilvl w:val="0"/>
          <w:numId w:val="0"/>
        </w:numPr>
        <w:jc w:val="center"/>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drawing>
          <wp:anchor distT="0" distB="0" distL="114300" distR="114300" simplePos="0" relativeHeight="251659264" behindDoc="0" locked="0" layoutInCell="1" allowOverlap="1">
            <wp:simplePos x="0" y="0"/>
            <wp:positionH relativeFrom="column">
              <wp:posOffset>168275</wp:posOffset>
            </wp:positionH>
            <wp:positionV relativeFrom="paragraph">
              <wp:posOffset>63500</wp:posOffset>
            </wp:positionV>
            <wp:extent cx="4693920" cy="2618105"/>
            <wp:effectExtent l="0" t="0" r="11430" b="1079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93920" cy="2618105"/>
                    </a:xfrm>
                    <a:prstGeom prst="rect">
                      <a:avLst/>
                    </a:prstGeom>
                    <a:noFill/>
                    <a:ln>
                      <a:noFill/>
                    </a:ln>
                  </pic:spPr>
                </pic:pic>
              </a:graphicData>
            </a:graphic>
          </wp:anchor>
        </w:drawing>
      </w:r>
      <w:r>
        <w:rPr>
          <w:rFonts w:hint="eastAsia" w:asciiTheme="minorEastAsia" w:hAnsiTheme="minorEastAsia" w:eastAsiaTheme="minorEastAsia" w:cstheme="minorEastAsia"/>
          <w:kern w:val="2"/>
          <w:sz w:val="30"/>
          <w:szCs w:val="30"/>
          <w:lang w:val="en-US" w:eastAsia="zh-CN" w:bidi="ar-SA"/>
        </w:rPr>
        <w:t xml:space="preserve">图 </w:t>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SEQ 图 \* ARABIC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1</w:t>
      </w:r>
      <w:r>
        <w:rPr>
          <w:rFonts w:hint="eastAsia" w:asciiTheme="minorEastAsia" w:hAnsiTheme="minorEastAsia" w:eastAsiaTheme="minorEastAsia" w:cstheme="minorEastAsia"/>
          <w:kern w:val="2"/>
          <w:sz w:val="30"/>
          <w:szCs w:val="30"/>
          <w:lang w:val="en-US" w:eastAsia="zh-CN" w:bidi="ar-SA"/>
        </w:rPr>
        <w:fldChar w:fldCharType="end"/>
      </w:r>
    </w:p>
    <w:p w14:paraId="1FEE36C5">
      <w:pPr>
        <w:numPr>
          <w:ilvl w:val="0"/>
          <w:numId w:val="0"/>
        </w:num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kern w:val="2"/>
          <w:sz w:val="30"/>
          <w:szCs w:val="30"/>
          <w:lang w:val="en-US" w:eastAsia="zh-CN" w:bidi="ar-SA"/>
        </w:rPr>
        <w:t>2、在</w:t>
      </w:r>
      <w:r>
        <w:rPr>
          <w:rFonts w:hint="eastAsia" w:asciiTheme="minorEastAsia" w:hAnsiTheme="minorEastAsia" w:eastAsiaTheme="minorEastAsia" w:cstheme="minorEastAsia"/>
          <w:kern w:val="2"/>
          <w:sz w:val="30"/>
          <w:szCs w:val="30"/>
          <w:u w:val="single"/>
          <w:lang w:val="en-US" w:eastAsia="zh-CN" w:bidi="ar-SA"/>
        </w:rPr>
        <w:t>个人登录</w:t>
      </w:r>
      <w:r>
        <w:rPr>
          <w:rFonts w:hint="eastAsia" w:asciiTheme="minorEastAsia" w:hAnsiTheme="minorEastAsia" w:eastAsiaTheme="minorEastAsia" w:cstheme="minorEastAsia"/>
          <w:kern w:val="2"/>
          <w:sz w:val="30"/>
          <w:szCs w:val="30"/>
          <w:lang w:val="en-US" w:eastAsia="zh-CN" w:bidi="ar-SA"/>
        </w:rPr>
        <w:t>中选择</w:t>
      </w:r>
      <w:r>
        <w:rPr>
          <w:rFonts w:hint="eastAsia" w:asciiTheme="minorEastAsia" w:hAnsiTheme="minorEastAsia" w:eastAsiaTheme="minorEastAsia" w:cstheme="minorEastAsia"/>
          <w:kern w:val="2"/>
          <w:sz w:val="30"/>
          <w:szCs w:val="30"/>
          <w:u w:val="single"/>
          <w:lang w:val="en-US" w:eastAsia="zh-CN" w:bidi="ar-SA"/>
        </w:rPr>
        <w:t>浙里办APP扫码</w:t>
      </w:r>
      <w:r>
        <w:rPr>
          <w:rFonts w:hint="eastAsia" w:asciiTheme="minorEastAsia" w:hAnsiTheme="minorEastAsia" w:eastAsiaTheme="minorEastAsia" w:cstheme="minorEastAsia"/>
          <w:kern w:val="2"/>
          <w:sz w:val="30"/>
          <w:szCs w:val="30"/>
          <w:lang w:val="en-US" w:eastAsia="zh-CN" w:bidi="ar-SA"/>
        </w:rPr>
        <w:t>，打开手机“浙里办APP”扫码登录（图2）。</w:t>
      </w:r>
    </w:p>
    <w:p w14:paraId="638D9284">
      <w:pPr>
        <w:numPr>
          <w:ilvl w:val="0"/>
          <w:numId w:val="0"/>
        </w:numPr>
        <w:jc w:val="center"/>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sz w:val="30"/>
          <w:szCs w:val="30"/>
          <w:lang w:eastAsia="zh-CN"/>
        </w:rPr>
        <w:drawing>
          <wp:anchor distT="0" distB="0" distL="114300" distR="114300" simplePos="0" relativeHeight="251660288" behindDoc="0" locked="0" layoutInCell="1" allowOverlap="1">
            <wp:simplePos x="0" y="0"/>
            <wp:positionH relativeFrom="column">
              <wp:posOffset>158115</wp:posOffset>
            </wp:positionH>
            <wp:positionV relativeFrom="page">
              <wp:posOffset>6335395</wp:posOffset>
            </wp:positionV>
            <wp:extent cx="4768215" cy="2356485"/>
            <wp:effectExtent l="0" t="0" r="13335" b="571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768215" cy="2356485"/>
                    </a:xfrm>
                    <a:prstGeom prst="rect">
                      <a:avLst/>
                    </a:prstGeom>
                    <a:noFill/>
                    <a:ln>
                      <a:noFill/>
                    </a:ln>
                  </pic:spPr>
                </pic:pic>
              </a:graphicData>
            </a:graphic>
          </wp:anchor>
        </w:drawing>
      </w:r>
      <w:r>
        <w:rPr>
          <w:rFonts w:hint="eastAsia" w:asciiTheme="minorEastAsia" w:hAnsiTheme="minorEastAsia" w:eastAsiaTheme="minorEastAsia" w:cstheme="minorEastAsia"/>
          <w:kern w:val="2"/>
          <w:sz w:val="30"/>
          <w:szCs w:val="30"/>
          <w:lang w:val="en-US" w:eastAsia="zh-CN" w:bidi="ar-SA"/>
        </w:rPr>
        <w:t>图2</w:t>
      </w:r>
    </w:p>
    <w:p w14:paraId="7CDD6EC8">
      <w:pPr>
        <w:numPr>
          <w:ilvl w:val="0"/>
          <w:numId w:val="0"/>
        </w:numPr>
        <w:rPr>
          <w:rFonts w:hint="eastAsia" w:asciiTheme="minorEastAsia" w:hAnsiTheme="minorEastAsia" w:cstheme="minorEastAsia"/>
          <w:kern w:val="2"/>
          <w:sz w:val="30"/>
          <w:szCs w:val="30"/>
          <w:lang w:val="en-US" w:eastAsia="zh-CN" w:bidi="ar-SA"/>
        </w:rPr>
      </w:pPr>
      <w:r>
        <w:rPr>
          <w:rFonts w:hint="eastAsia" w:asciiTheme="minorEastAsia" w:hAnsiTheme="minorEastAsia" w:cstheme="minorEastAsia"/>
          <w:kern w:val="2"/>
          <w:sz w:val="30"/>
          <w:szCs w:val="30"/>
          <w:lang w:val="en-US" w:eastAsia="zh-CN" w:bidi="ar-SA"/>
        </w:rPr>
        <w:t>3、</w:t>
      </w:r>
      <w:r>
        <w:rPr>
          <w:rFonts w:hint="eastAsia" w:asciiTheme="minorEastAsia" w:hAnsiTheme="minorEastAsia" w:eastAsiaTheme="minorEastAsia" w:cstheme="minorEastAsia"/>
          <w:kern w:val="2"/>
          <w:sz w:val="30"/>
          <w:szCs w:val="30"/>
          <w:lang w:val="en-US" w:eastAsia="zh-CN" w:bidi="ar-SA"/>
        </w:rPr>
        <w:t>考生</w:t>
      </w:r>
      <w:r>
        <w:rPr>
          <w:rFonts w:hint="eastAsia" w:asciiTheme="minorEastAsia" w:hAnsiTheme="minorEastAsia" w:cstheme="minorEastAsia"/>
          <w:kern w:val="2"/>
          <w:sz w:val="30"/>
          <w:szCs w:val="30"/>
          <w:lang w:val="en-US" w:eastAsia="zh-CN" w:bidi="ar-SA"/>
        </w:rPr>
        <w:t>点击上方</w:t>
      </w:r>
      <w:r>
        <w:rPr>
          <w:rFonts w:hint="eastAsia" w:asciiTheme="minorEastAsia" w:hAnsiTheme="minorEastAsia" w:cstheme="minorEastAsia"/>
          <w:kern w:val="2"/>
          <w:sz w:val="30"/>
          <w:szCs w:val="30"/>
          <w:u w:val="single"/>
          <w:lang w:val="en-US" w:eastAsia="zh-CN" w:bidi="ar-SA"/>
        </w:rPr>
        <w:t>考试报名</w:t>
      </w:r>
      <w:r>
        <w:rPr>
          <w:rFonts w:hint="eastAsia" w:asciiTheme="minorEastAsia" w:hAnsiTheme="minorEastAsia" w:cstheme="minorEastAsia"/>
          <w:kern w:val="2"/>
          <w:sz w:val="30"/>
          <w:szCs w:val="30"/>
          <w:lang w:val="en-US" w:eastAsia="zh-CN" w:bidi="ar-SA"/>
        </w:rPr>
        <w:t>找到</w:t>
      </w:r>
      <w:r>
        <w:rPr>
          <w:rFonts w:hint="eastAsia" w:asciiTheme="minorEastAsia" w:hAnsiTheme="minorEastAsia" w:cstheme="minorEastAsia"/>
          <w:kern w:val="2"/>
          <w:sz w:val="30"/>
          <w:szCs w:val="30"/>
          <w:u w:val="single"/>
          <w:lang w:val="en-US" w:eastAsia="zh-CN" w:bidi="ar-SA"/>
        </w:rPr>
        <w:t>已报考试</w:t>
      </w:r>
      <w:r>
        <w:rPr>
          <w:rFonts w:hint="eastAsia" w:asciiTheme="minorEastAsia" w:hAnsiTheme="minorEastAsia" w:cstheme="minorEastAsia"/>
          <w:kern w:val="2"/>
          <w:sz w:val="30"/>
          <w:szCs w:val="30"/>
          <w:lang w:val="en-US" w:eastAsia="zh-CN" w:bidi="ar-SA"/>
        </w:rPr>
        <w:t>，并于右边下拉框选择考核时间（时间段规则：计量专业项目知识考核时间由考生报考审查通过后登录考试系统进行自主选择，原则上安排每周周二、周四，每月安排一天非工作日）（图3）</w:t>
      </w:r>
    </w:p>
    <w:p w14:paraId="6F86CFA4">
      <w:pPr>
        <w:widowControl w:val="0"/>
        <w:numPr>
          <w:ilvl w:val="0"/>
          <w:numId w:val="0"/>
        </w:numPr>
        <w:jc w:val="both"/>
        <w:rPr>
          <w:rFonts w:hint="eastAsia" w:asciiTheme="minorEastAsia" w:hAnsiTheme="minorEastAsia" w:cstheme="minorEastAsia"/>
          <w:kern w:val="2"/>
          <w:sz w:val="30"/>
          <w:szCs w:val="30"/>
          <w:lang w:val="en-US" w:eastAsia="zh-CN" w:bidi="ar-SA"/>
        </w:rPr>
      </w:pPr>
      <w:r>
        <w:drawing>
          <wp:anchor distT="0" distB="0" distL="114300" distR="114300" simplePos="0" relativeHeight="251664384" behindDoc="0" locked="0" layoutInCell="1" allowOverlap="1">
            <wp:simplePos x="0" y="0"/>
            <wp:positionH relativeFrom="column">
              <wp:posOffset>857250</wp:posOffset>
            </wp:positionH>
            <wp:positionV relativeFrom="paragraph">
              <wp:posOffset>60960</wp:posOffset>
            </wp:positionV>
            <wp:extent cx="3686175" cy="3000375"/>
            <wp:effectExtent l="0" t="0" r="9525" b="952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3686175" cy="3000375"/>
                    </a:xfrm>
                    <a:prstGeom prst="rect">
                      <a:avLst/>
                    </a:prstGeom>
                    <a:noFill/>
                    <a:ln>
                      <a:noFill/>
                    </a:ln>
                  </pic:spPr>
                </pic:pic>
              </a:graphicData>
            </a:graphic>
          </wp:anchor>
        </w:drawing>
      </w:r>
    </w:p>
    <w:p w14:paraId="00669DAA">
      <w:pPr>
        <w:widowControl w:val="0"/>
        <w:numPr>
          <w:ilvl w:val="0"/>
          <w:numId w:val="0"/>
        </w:numPr>
        <w:jc w:val="both"/>
        <w:rPr>
          <w:rFonts w:hint="eastAsia" w:asciiTheme="minorEastAsia" w:hAnsiTheme="minorEastAsia" w:cstheme="minorEastAsia"/>
          <w:kern w:val="2"/>
          <w:sz w:val="30"/>
          <w:szCs w:val="30"/>
          <w:lang w:val="en-US" w:eastAsia="zh-CN" w:bidi="ar-SA"/>
        </w:rPr>
      </w:pPr>
    </w:p>
    <w:p w14:paraId="436657F8">
      <w:pPr>
        <w:widowControl w:val="0"/>
        <w:numPr>
          <w:ilvl w:val="0"/>
          <w:numId w:val="0"/>
        </w:numPr>
        <w:jc w:val="both"/>
        <w:rPr>
          <w:rFonts w:hint="eastAsia" w:asciiTheme="minorEastAsia" w:hAnsiTheme="minorEastAsia" w:cstheme="minorEastAsia"/>
          <w:kern w:val="2"/>
          <w:sz w:val="30"/>
          <w:szCs w:val="30"/>
          <w:lang w:val="en-US" w:eastAsia="zh-CN" w:bidi="ar-SA"/>
        </w:rPr>
      </w:pPr>
    </w:p>
    <w:p w14:paraId="6178F2D8">
      <w:pPr>
        <w:widowControl w:val="0"/>
        <w:numPr>
          <w:ilvl w:val="0"/>
          <w:numId w:val="0"/>
        </w:numPr>
        <w:jc w:val="both"/>
        <w:rPr>
          <w:rFonts w:hint="eastAsia" w:asciiTheme="minorEastAsia" w:hAnsiTheme="minorEastAsia" w:cstheme="minorEastAsia"/>
          <w:kern w:val="2"/>
          <w:sz w:val="30"/>
          <w:szCs w:val="30"/>
          <w:lang w:val="en-US" w:eastAsia="zh-CN" w:bidi="ar-SA"/>
        </w:rPr>
      </w:pPr>
    </w:p>
    <w:p w14:paraId="2F238013">
      <w:pPr>
        <w:widowControl w:val="0"/>
        <w:numPr>
          <w:ilvl w:val="0"/>
          <w:numId w:val="0"/>
        </w:numPr>
        <w:jc w:val="both"/>
        <w:rPr>
          <w:rFonts w:hint="eastAsia" w:asciiTheme="minorEastAsia" w:hAnsiTheme="minorEastAsia" w:cstheme="minorEastAsia"/>
          <w:kern w:val="2"/>
          <w:sz w:val="30"/>
          <w:szCs w:val="30"/>
          <w:lang w:val="en-US" w:eastAsia="zh-CN" w:bidi="ar-SA"/>
        </w:rPr>
      </w:pPr>
    </w:p>
    <w:p w14:paraId="6837CF34">
      <w:pPr>
        <w:widowControl w:val="0"/>
        <w:numPr>
          <w:ilvl w:val="0"/>
          <w:numId w:val="0"/>
        </w:numPr>
        <w:jc w:val="both"/>
        <w:rPr>
          <w:rFonts w:hint="eastAsia" w:asciiTheme="minorEastAsia" w:hAnsiTheme="minorEastAsia" w:cstheme="minorEastAsia"/>
          <w:kern w:val="2"/>
          <w:sz w:val="30"/>
          <w:szCs w:val="30"/>
          <w:lang w:val="en-US" w:eastAsia="zh-CN" w:bidi="ar-SA"/>
        </w:rPr>
      </w:pPr>
    </w:p>
    <w:p w14:paraId="34B384B7">
      <w:pPr>
        <w:widowControl w:val="0"/>
        <w:numPr>
          <w:ilvl w:val="0"/>
          <w:numId w:val="0"/>
        </w:numPr>
        <w:jc w:val="both"/>
        <w:rPr>
          <w:rFonts w:hint="eastAsia" w:asciiTheme="minorEastAsia" w:hAnsiTheme="minorEastAsia" w:cstheme="minorEastAsia"/>
          <w:kern w:val="2"/>
          <w:sz w:val="30"/>
          <w:szCs w:val="30"/>
          <w:lang w:val="en-US" w:eastAsia="zh-CN" w:bidi="ar-SA"/>
        </w:rPr>
      </w:pPr>
    </w:p>
    <w:p w14:paraId="73DFD504">
      <w:pPr>
        <w:numPr>
          <w:ilvl w:val="0"/>
          <w:numId w:val="0"/>
        </w:numPr>
      </w:pPr>
    </w:p>
    <w:p w14:paraId="52FC5A17">
      <w:pPr>
        <w:numPr>
          <w:ilvl w:val="0"/>
          <w:numId w:val="0"/>
        </w:numPr>
        <w:jc w:val="center"/>
        <w:rPr>
          <w:rFonts w:hint="default" w:asciiTheme="minorEastAsia" w:hAnsiTheme="minorEastAsia" w:cstheme="minorEastAsia"/>
          <w:kern w:val="2"/>
          <w:sz w:val="30"/>
          <w:szCs w:val="30"/>
          <w:lang w:val="en-US" w:eastAsia="zh-CN" w:bidi="ar-SA"/>
        </w:rPr>
      </w:pPr>
      <w:r>
        <w:rPr>
          <w:rFonts w:hint="eastAsia" w:asciiTheme="minorEastAsia" w:hAnsiTheme="minorEastAsia" w:cstheme="minorEastAsia"/>
          <w:kern w:val="2"/>
          <w:sz w:val="30"/>
          <w:szCs w:val="30"/>
          <w:lang w:val="en-US" w:eastAsia="zh-CN" w:bidi="ar-SA"/>
        </w:rPr>
        <w:t>图3</w:t>
      </w:r>
    </w:p>
    <w:p w14:paraId="1E79FF22">
      <w:pPr>
        <w:numPr>
          <w:ilvl w:val="0"/>
          <w:numId w:val="0"/>
        </w:numPr>
        <w:ind w:left="-425" w:leftChars="0" w:firstLine="300" w:firstLineChars="100"/>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cstheme="minorEastAsia"/>
          <w:kern w:val="2"/>
          <w:sz w:val="30"/>
          <w:szCs w:val="30"/>
          <w:lang w:val="en-US" w:eastAsia="zh-CN" w:bidi="ar-SA"/>
        </w:rPr>
        <w:t>4</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在选定的</w:t>
      </w:r>
      <w:r>
        <w:rPr>
          <w:rFonts w:hint="eastAsia" w:asciiTheme="minorEastAsia" w:hAnsiTheme="minorEastAsia" w:eastAsiaTheme="minorEastAsia" w:cstheme="minorEastAsia"/>
          <w:kern w:val="2"/>
          <w:sz w:val="30"/>
          <w:szCs w:val="30"/>
          <w:lang w:val="en-US" w:eastAsia="zh-CN" w:bidi="ar-SA"/>
        </w:rPr>
        <w:t>考核时间</w:t>
      </w:r>
      <w:r>
        <w:rPr>
          <w:rFonts w:hint="eastAsia" w:asciiTheme="minorEastAsia" w:hAnsiTheme="minorEastAsia" w:cstheme="minorEastAsia"/>
          <w:kern w:val="2"/>
          <w:sz w:val="30"/>
          <w:szCs w:val="30"/>
          <w:lang w:val="en-US" w:eastAsia="zh-CN" w:bidi="ar-SA"/>
        </w:rPr>
        <w:t>前往考核</w:t>
      </w:r>
      <w:r>
        <w:rPr>
          <w:rFonts w:hint="eastAsia" w:asciiTheme="minorEastAsia" w:hAnsiTheme="minorEastAsia" w:eastAsiaTheme="minorEastAsia" w:cstheme="minorEastAsia"/>
          <w:kern w:val="2"/>
          <w:sz w:val="30"/>
          <w:szCs w:val="30"/>
          <w:lang w:val="en-US" w:eastAsia="zh-CN" w:bidi="ar-SA"/>
        </w:rPr>
        <w:t>地点</w:t>
      </w:r>
      <w:r>
        <w:rPr>
          <w:rFonts w:hint="eastAsia" w:asciiTheme="minorEastAsia" w:hAnsiTheme="minorEastAsia" w:cstheme="minorEastAsia"/>
          <w:kern w:val="2"/>
          <w:sz w:val="30"/>
          <w:szCs w:val="30"/>
          <w:lang w:val="en-US" w:eastAsia="zh-CN" w:bidi="ar-SA"/>
        </w:rPr>
        <w:t>（杭州市西湖区</w:t>
      </w:r>
      <w:r>
        <w:rPr>
          <w:rFonts w:hint="eastAsia" w:asciiTheme="minorEastAsia" w:hAnsiTheme="minorEastAsia" w:eastAsiaTheme="minorEastAsia" w:cstheme="minorEastAsia"/>
          <w:kern w:val="2"/>
          <w:sz w:val="30"/>
          <w:szCs w:val="30"/>
          <w:lang w:val="en-US" w:eastAsia="zh-CN" w:bidi="ar-SA"/>
        </w:rPr>
        <w:t>文三路555号2号楼1楼三教室</w:t>
      </w:r>
      <w:r>
        <w:rPr>
          <w:rFonts w:hint="eastAsia" w:asciiTheme="minorEastAsia" w:hAnsiTheme="minorEastAsia" w:cstheme="minorEastAsia"/>
          <w:kern w:val="2"/>
          <w:sz w:val="30"/>
          <w:szCs w:val="30"/>
          <w:lang w:val="en-US" w:eastAsia="zh-CN" w:bidi="ar-SA"/>
        </w:rPr>
        <w:t>）</w:t>
      </w:r>
      <w:r>
        <w:rPr>
          <w:rFonts w:hint="eastAsia" w:asciiTheme="minorEastAsia" w:hAnsiTheme="minorEastAsia" w:eastAsiaTheme="minorEastAsia" w:cstheme="minorEastAsia"/>
          <w:kern w:val="2"/>
          <w:sz w:val="30"/>
          <w:szCs w:val="30"/>
          <w:lang w:val="en-US" w:eastAsia="zh-CN" w:bidi="ar-SA"/>
        </w:rPr>
        <w:t>参加知识考核（图</w:t>
      </w:r>
      <w:r>
        <w:rPr>
          <w:rFonts w:hint="eastAsia" w:asciiTheme="minorEastAsia" w:hAnsiTheme="minorEastAsia" w:cstheme="minorEastAsia"/>
          <w:kern w:val="2"/>
          <w:sz w:val="30"/>
          <w:szCs w:val="30"/>
          <w:lang w:val="en-US" w:eastAsia="zh-CN" w:bidi="ar-SA"/>
        </w:rPr>
        <w:t>4</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，请各位考生严格按照考核档期顺序参加知识考核。</w:t>
      </w:r>
    </w:p>
    <w:p w14:paraId="7FBA43EB">
      <w:pPr>
        <w:widowControl w:val="0"/>
        <w:numPr>
          <w:ilvl w:val="0"/>
          <w:numId w:val="0"/>
        </w:numPr>
        <w:ind w:leftChars="0"/>
        <w:jc w:val="center"/>
        <w:rPr>
          <w:rFonts w:hint="default"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drawing>
          <wp:anchor distT="0" distB="0" distL="114300" distR="114300" simplePos="0" relativeHeight="251661312" behindDoc="0" locked="0" layoutInCell="1" allowOverlap="1">
            <wp:simplePos x="0" y="0"/>
            <wp:positionH relativeFrom="column">
              <wp:posOffset>-135255</wp:posOffset>
            </wp:positionH>
            <wp:positionV relativeFrom="paragraph">
              <wp:posOffset>55245</wp:posOffset>
            </wp:positionV>
            <wp:extent cx="5641975" cy="1642110"/>
            <wp:effectExtent l="0" t="0" r="15875" b="1524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a:stretch>
                      <a:fillRect/>
                    </a:stretch>
                  </pic:blipFill>
                  <pic:spPr>
                    <a:xfrm>
                      <a:off x="0" y="0"/>
                      <a:ext cx="5641975" cy="1642110"/>
                    </a:xfrm>
                    <a:prstGeom prst="rect">
                      <a:avLst/>
                    </a:prstGeom>
                    <a:noFill/>
                    <a:ln>
                      <a:noFill/>
                    </a:ln>
                  </pic:spPr>
                </pic:pic>
              </a:graphicData>
            </a:graphic>
          </wp:anchor>
        </w:drawing>
      </w:r>
      <w:r>
        <w:rPr>
          <w:rFonts w:hint="eastAsia" w:asciiTheme="minorEastAsia" w:hAnsiTheme="minorEastAsia" w:eastAsiaTheme="minorEastAsia" w:cstheme="minorEastAsia"/>
          <w:kern w:val="2"/>
          <w:sz w:val="30"/>
          <w:szCs w:val="30"/>
          <w:lang w:val="en-US" w:eastAsia="zh-CN" w:bidi="ar-SA"/>
        </w:rPr>
        <w:t>图</w:t>
      </w:r>
      <w:r>
        <w:rPr>
          <w:rFonts w:hint="eastAsia" w:asciiTheme="minorEastAsia" w:hAnsiTheme="minorEastAsia" w:cstheme="minorEastAsia"/>
          <w:kern w:val="2"/>
          <w:sz w:val="30"/>
          <w:szCs w:val="30"/>
          <w:lang w:val="en-US" w:eastAsia="zh-CN" w:bidi="ar-SA"/>
        </w:rPr>
        <w:t>4</w:t>
      </w:r>
    </w:p>
    <w:p w14:paraId="4414333F">
      <w:pPr>
        <w:jc w:val="both"/>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cstheme="minorEastAsia"/>
          <w:kern w:val="2"/>
          <w:sz w:val="30"/>
          <w:szCs w:val="30"/>
          <w:lang w:val="en-US" w:eastAsia="zh-CN" w:bidi="ar-SA"/>
        </w:rPr>
        <w:t>5</w:t>
      </w:r>
      <w:r>
        <w:rPr>
          <w:rFonts w:hint="eastAsia" w:asciiTheme="minorEastAsia" w:hAnsiTheme="minorEastAsia" w:eastAsiaTheme="minorEastAsia" w:cstheme="minorEastAsia"/>
          <w:kern w:val="2"/>
          <w:sz w:val="30"/>
          <w:szCs w:val="30"/>
          <w:lang w:val="en-US" w:eastAsia="zh-CN" w:bidi="ar-SA"/>
        </w:rPr>
        <w:t>、知识考核</w:t>
      </w:r>
      <w:r>
        <w:rPr>
          <w:rFonts w:hint="eastAsia" w:asciiTheme="minorEastAsia" w:hAnsiTheme="minorEastAsia" w:cstheme="minorEastAsia"/>
          <w:kern w:val="2"/>
          <w:sz w:val="30"/>
          <w:szCs w:val="30"/>
          <w:lang w:val="en-US" w:eastAsia="zh-CN" w:bidi="ar-SA"/>
        </w:rPr>
        <w:t>内容</w:t>
      </w:r>
      <w:r>
        <w:rPr>
          <w:rFonts w:hint="eastAsia"/>
          <w:sz w:val="28"/>
          <w:szCs w:val="36"/>
          <w:lang w:val="en-US" w:eastAsia="zh-CN"/>
        </w:rPr>
        <w:t>包括：</w:t>
      </w:r>
      <w:r>
        <w:rPr>
          <w:rFonts w:hint="eastAsia" w:asciiTheme="minorEastAsia" w:hAnsiTheme="minorEastAsia" w:eastAsiaTheme="minorEastAsia" w:cstheme="minorEastAsia"/>
          <w:kern w:val="2"/>
          <w:sz w:val="30"/>
          <w:szCs w:val="30"/>
          <w:lang w:val="en-US" w:eastAsia="zh-CN" w:bidi="ar-SA"/>
        </w:rPr>
        <w:t>计量法律法规常识、计量专业基础知识和</w:t>
      </w:r>
      <w:r>
        <w:rPr>
          <w:rFonts w:hint="eastAsia" w:asciiTheme="minorEastAsia" w:hAnsiTheme="minorEastAsia" w:eastAsiaTheme="minorEastAsia" w:cstheme="minorEastAsia"/>
          <w:kern w:val="2"/>
          <w:sz w:val="30"/>
          <w:szCs w:val="30"/>
          <w:u w:val="single"/>
          <w:lang w:val="en-US" w:eastAsia="zh-CN" w:bidi="ar-SA"/>
        </w:rPr>
        <w:t>计量专业大类</w:t>
      </w:r>
      <w:r>
        <w:rPr>
          <w:rFonts w:hint="eastAsia" w:asciiTheme="minorEastAsia" w:hAnsiTheme="minorEastAsia" w:eastAsiaTheme="minorEastAsia" w:cstheme="minorEastAsia"/>
          <w:kern w:val="2"/>
          <w:sz w:val="30"/>
          <w:szCs w:val="30"/>
          <w:lang w:val="en-US" w:eastAsia="zh-CN" w:bidi="ar-SA"/>
        </w:rPr>
        <w:t>下计量技术法规、计量标准的工作原理、技术特征、计量性能及使用、维护等内容。设置单选、多选及判断三种题型</w:t>
      </w:r>
      <w:r>
        <w:rPr>
          <w:rFonts w:hint="eastAsia" w:asciiTheme="minorEastAsia" w:hAnsiTheme="minorEastAsia" w:cstheme="minorEastAsia"/>
          <w:kern w:val="2"/>
          <w:sz w:val="30"/>
          <w:szCs w:val="30"/>
          <w:lang w:val="en-US" w:eastAsia="zh-CN" w:bidi="ar-SA"/>
        </w:rPr>
        <w:t>，</w:t>
      </w:r>
      <w:r>
        <w:rPr>
          <w:rFonts w:hint="eastAsia" w:asciiTheme="minorEastAsia" w:hAnsiTheme="minorEastAsia" w:eastAsiaTheme="minorEastAsia" w:cstheme="minorEastAsia"/>
          <w:kern w:val="2"/>
          <w:sz w:val="30"/>
          <w:szCs w:val="30"/>
          <w:lang w:val="en-US" w:eastAsia="zh-CN" w:bidi="ar-SA"/>
        </w:rPr>
        <w:t>根据考生报考专业，系统将从题库随机抽取3种题型各10题组成考卷。考卷共100分，其中单选及判断每题3分，多选每题4分</w:t>
      </w:r>
      <w:r>
        <w:rPr>
          <w:rFonts w:hint="eastAsia" w:asciiTheme="minorEastAsia" w:hAnsiTheme="minorEastAsia" w:cstheme="minorEastAsia"/>
          <w:kern w:val="2"/>
          <w:sz w:val="30"/>
          <w:szCs w:val="30"/>
          <w:lang w:val="en-US" w:eastAsia="zh-CN" w:bidi="ar-SA"/>
        </w:rPr>
        <w:t>。</w:t>
      </w:r>
      <w:r>
        <w:rPr>
          <w:rFonts w:hint="eastAsia" w:asciiTheme="minorEastAsia" w:hAnsiTheme="minorEastAsia" w:eastAsiaTheme="minorEastAsia" w:cstheme="minorEastAsia"/>
          <w:kern w:val="2"/>
          <w:sz w:val="30"/>
          <w:szCs w:val="30"/>
          <w:lang w:val="en-US" w:eastAsia="zh-CN" w:bidi="ar-SA"/>
        </w:rPr>
        <w:t>点击进入考核（图</w:t>
      </w:r>
      <w:r>
        <w:rPr>
          <w:rFonts w:hint="eastAsia" w:asciiTheme="minorEastAsia" w:hAnsiTheme="minorEastAsia" w:cstheme="minorEastAsia"/>
          <w:kern w:val="2"/>
          <w:sz w:val="30"/>
          <w:szCs w:val="30"/>
          <w:lang w:val="en-US" w:eastAsia="zh-CN" w:bidi="ar-SA"/>
        </w:rPr>
        <w:t>5</w:t>
      </w:r>
      <w:r>
        <w:rPr>
          <w:rFonts w:hint="eastAsia" w:asciiTheme="minorEastAsia" w:hAnsiTheme="minorEastAsia" w:eastAsiaTheme="minorEastAsia" w:cstheme="minorEastAsia"/>
          <w:kern w:val="2"/>
          <w:sz w:val="30"/>
          <w:szCs w:val="30"/>
          <w:lang w:val="en-US" w:eastAsia="zh-CN" w:bidi="ar-SA"/>
        </w:rPr>
        <w:t>）。</w:t>
      </w:r>
    </w:p>
    <w:p w14:paraId="475A3163">
      <w:pPr>
        <w:widowControl w:val="0"/>
        <w:numPr>
          <w:ilvl w:val="0"/>
          <w:numId w:val="0"/>
        </w:numPr>
        <w:jc w:val="center"/>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drawing>
          <wp:anchor distT="0" distB="0" distL="114300" distR="114300" simplePos="0" relativeHeight="251662336" behindDoc="0" locked="0" layoutInCell="1" allowOverlap="1">
            <wp:simplePos x="0" y="0"/>
            <wp:positionH relativeFrom="column">
              <wp:posOffset>-83185</wp:posOffset>
            </wp:positionH>
            <wp:positionV relativeFrom="paragraph">
              <wp:posOffset>27940</wp:posOffset>
            </wp:positionV>
            <wp:extent cx="5659120" cy="2527935"/>
            <wp:effectExtent l="0" t="0" r="17780" b="5715"/>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5659120" cy="2527935"/>
                    </a:xfrm>
                    <a:prstGeom prst="rect">
                      <a:avLst/>
                    </a:prstGeom>
                    <a:noFill/>
                    <a:ln>
                      <a:noFill/>
                    </a:ln>
                  </pic:spPr>
                </pic:pic>
              </a:graphicData>
            </a:graphic>
          </wp:anchor>
        </w:drawing>
      </w:r>
      <w:r>
        <w:rPr>
          <w:rFonts w:hint="eastAsia" w:asciiTheme="minorEastAsia" w:hAnsiTheme="minorEastAsia" w:eastAsiaTheme="minorEastAsia" w:cstheme="minorEastAsia"/>
          <w:kern w:val="2"/>
          <w:sz w:val="30"/>
          <w:szCs w:val="30"/>
          <w:lang w:val="en-US" w:eastAsia="zh-CN" w:bidi="ar-SA"/>
        </w:rPr>
        <w:t>图</w:t>
      </w:r>
      <w:r>
        <w:rPr>
          <w:rFonts w:hint="eastAsia" w:asciiTheme="minorEastAsia" w:hAnsiTheme="minorEastAsia" w:cstheme="minorEastAsia"/>
          <w:kern w:val="2"/>
          <w:sz w:val="30"/>
          <w:szCs w:val="30"/>
          <w:lang w:val="en-US" w:eastAsia="zh-CN" w:bidi="ar-SA"/>
        </w:rPr>
        <w:t>5</w:t>
      </w:r>
    </w:p>
    <w:p w14:paraId="21962D7B">
      <w:pPr>
        <w:numPr>
          <w:ilvl w:val="0"/>
          <w:numId w:val="0"/>
        </w:numPr>
        <w:ind w:left="-425" w:leftChars="0" w:firstLine="300" w:firstLineChars="100"/>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cstheme="minorEastAsia"/>
          <w:kern w:val="2"/>
          <w:sz w:val="30"/>
          <w:szCs w:val="30"/>
          <w:lang w:val="en-US" w:eastAsia="zh-CN" w:bidi="ar-SA"/>
        </w:rPr>
        <w:t>6</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单项</w:t>
      </w:r>
      <w:r>
        <w:rPr>
          <w:rFonts w:hint="eastAsia" w:asciiTheme="minorEastAsia" w:hAnsiTheme="minorEastAsia" w:eastAsiaTheme="minorEastAsia" w:cstheme="minorEastAsia"/>
          <w:kern w:val="2"/>
          <w:sz w:val="30"/>
          <w:szCs w:val="30"/>
          <w:lang w:val="en-US" w:eastAsia="zh-CN" w:bidi="ar-SA"/>
        </w:rPr>
        <w:t>考核时间为</w:t>
      </w:r>
      <w:r>
        <w:rPr>
          <w:rFonts w:hint="eastAsia" w:asciiTheme="minorEastAsia" w:hAnsiTheme="minorEastAsia" w:cstheme="minorEastAsia"/>
          <w:kern w:val="2"/>
          <w:sz w:val="30"/>
          <w:szCs w:val="30"/>
          <w:lang w:val="en-US" w:eastAsia="zh-CN" w:bidi="ar-SA"/>
        </w:rPr>
        <w:t>40</w:t>
      </w:r>
      <w:r>
        <w:rPr>
          <w:rFonts w:hint="eastAsia" w:asciiTheme="minorEastAsia" w:hAnsiTheme="minorEastAsia" w:eastAsiaTheme="minorEastAsia" w:cstheme="minorEastAsia"/>
          <w:kern w:val="2"/>
          <w:sz w:val="30"/>
          <w:szCs w:val="30"/>
          <w:lang w:val="en-US" w:eastAsia="zh-CN" w:bidi="ar-SA"/>
        </w:rPr>
        <w:t>分钟，时间到或提前交卷视为考核结束，考核结束后系统自动给出结果，</w:t>
      </w:r>
      <w:r>
        <w:rPr>
          <w:rFonts w:hint="eastAsia" w:asciiTheme="minorEastAsia" w:hAnsiTheme="minorEastAsia" w:cstheme="minorEastAsia"/>
          <w:kern w:val="2"/>
          <w:sz w:val="30"/>
          <w:szCs w:val="30"/>
          <w:lang w:val="en-US" w:eastAsia="zh-CN" w:bidi="ar-SA"/>
        </w:rPr>
        <w:t>60</w:t>
      </w:r>
      <w:r>
        <w:rPr>
          <w:rFonts w:hint="eastAsia" w:asciiTheme="minorEastAsia" w:hAnsiTheme="minorEastAsia" w:eastAsiaTheme="minorEastAsia" w:cstheme="minorEastAsia"/>
          <w:kern w:val="2"/>
          <w:sz w:val="30"/>
          <w:szCs w:val="30"/>
          <w:lang w:val="en-US" w:eastAsia="zh-CN" w:bidi="ar-SA"/>
        </w:rPr>
        <w:t>分为</w:t>
      </w:r>
      <w:r>
        <w:rPr>
          <w:rFonts w:hint="eastAsia" w:asciiTheme="minorEastAsia" w:hAnsiTheme="minorEastAsia" w:cstheme="minorEastAsia"/>
          <w:kern w:val="2"/>
          <w:sz w:val="30"/>
          <w:szCs w:val="30"/>
          <w:lang w:val="en-US" w:eastAsia="zh-CN" w:bidi="ar-SA"/>
        </w:rPr>
        <w:t>合格</w:t>
      </w:r>
      <w:r>
        <w:rPr>
          <w:rFonts w:hint="eastAsia" w:asciiTheme="minorEastAsia" w:hAnsiTheme="minorEastAsia" w:eastAsiaTheme="minorEastAsia" w:cstheme="minorEastAsia"/>
          <w:kern w:val="2"/>
          <w:sz w:val="30"/>
          <w:szCs w:val="30"/>
          <w:lang w:val="en-US" w:eastAsia="zh-CN" w:bidi="ar-SA"/>
        </w:rPr>
        <w:t>。</w:t>
      </w:r>
    </w:p>
    <w:p w14:paraId="513C2697">
      <w:pPr>
        <w:numPr>
          <w:ilvl w:val="0"/>
          <w:numId w:val="1"/>
        </w:numPr>
        <w:tabs>
          <w:tab w:val="left" w:pos="840"/>
        </w:tabs>
        <w:ind w:left="420" w:leftChars="0" w:hanging="420" w:firstLineChars="0"/>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知识考核合格后，考生可打印</w:t>
      </w:r>
      <w:r>
        <w:rPr>
          <w:rFonts w:hint="eastAsia" w:asciiTheme="minorEastAsia" w:hAnsiTheme="minorEastAsia" w:cstheme="minorEastAsia"/>
          <w:kern w:val="2"/>
          <w:sz w:val="30"/>
          <w:szCs w:val="30"/>
          <w:lang w:val="en-US" w:eastAsia="zh-CN" w:bidi="ar-SA"/>
        </w:rPr>
        <w:t>考核</w:t>
      </w:r>
      <w:r>
        <w:rPr>
          <w:rFonts w:hint="eastAsia" w:asciiTheme="minorEastAsia" w:hAnsiTheme="minorEastAsia" w:eastAsiaTheme="minorEastAsia" w:cstheme="minorEastAsia"/>
          <w:kern w:val="2"/>
          <w:sz w:val="30"/>
          <w:szCs w:val="30"/>
          <w:lang w:val="en-US" w:eastAsia="zh-CN" w:bidi="ar-SA"/>
        </w:rPr>
        <w:t>申请表参加操作</w:t>
      </w:r>
      <w:r>
        <w:rPr>
          <w:rFonts w:hint="eastAsia" w:asciiTheme="minorEastAsia" w:hAnsiTheme="minorEastAsia" w:cstheme="minorEastAsia"/>
          <w:kern w:val="2"/>
          <w:sz w:val="30"/>
          <w:szCs w:val="30"/>
          <w:lang w:val="en-US" w:eastAsia="zh-CN" w:bidi="ar-SA"/>
        </w:rPr>
        <w:t>技能</w:t>
      </w:r>
      <w:r>
        <w:rPr>
          <w:rFonts w:hint="eastAsia" w:asciiTheme="minorEastAsia" w:hAnsiTheme="minorEastAsia" w:eastAsiaTheme="minorEastAsia" w:cstheme="minorEastAsia"/>
          <w:kern w:val="2"/>
          <w:sz w:val="30"/>
          <w:szCs w:val="30"/>
          <w:lang w:val="en-US" w:eastAsia="zh-CN" w:bidi="ar-SA"/>
        </w:rPr>
        <w:t>考核（图</w:t>
      </w:r>
      <w:r>
        <w:rPr>
          <w:rFonts w:hint="eastAsia" w:asciiTheme="minorEastAsia" w:hAnsiTheme="minorEastAsia" w:cstheme="minorEastAsia"/>
          <w:kern w:val="2"/>
          <w:sz w:val="30"/>
          <w:szCs w:val="30"/>
          <w:lang w:val="en-US" w:eastAsia="zh-CN" w:bidi="ar-SA"/>
        </w:rPr>
        <w:t>6</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1</w:t>
      </w:r>
      <w:r>
        <w:rPr>
          <w:rFonts w:hint="eastAsia" w:asciiTheme="minorEastAsia" w:hAnsiTheme="minorEastAsia" w:eastAsiaTheme="minorEastAsia" w:cstheme="minorEastAsia"/>
          <w:kern w:val="2"/>
          <w:sz w:val="30"/>
          <w:szCs w:val="30"/>
          <w:lang w:val="en-US" w:eastAsia="zh-CN" w:bidi="ar-SA"/>
        </w:rPr>
        <w:t>）。</w:t>
      </w:r>
    </w:p>
    <w:p w14:paraId="27D7A6DE">
      <w:pPr>
        <w:widowControl w:val="0"/>
        <w:numPr>
          <w:ilvl w:val="0"/>
          <w:numId w:val="0"/>
        </w:numPr>
        <w:tabs>
          <w:tab w:val="left" w:pos="840"/>
        </w:tabs>
        <w:jc w:val="both"/>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drawing>
          <wp:anchor distT="0" distB="0" distL="114300" distR="114300" simplePos="0" relativeHeight="251663360" behindDoc="0" locked="0" layoutInCell="1" allowOverlap="1">
            <wp:simplePos x="0" y="0"/>
            <wp:positionH relativeFrom="column">
              <wp:posOffset>-281940</wp:posOffset>
            </wp:positionH>
            <wp:positionV relativeFrom="paragraph">
              <wp:posOffset>250190</wp:posOffset>
            </wp:positionV>
            <wp:extent cx="5998845" cy="1545590"/>
            <wp:effectExtent l="0" t="0" r="1905" b="1651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rcRect l="2569" r="2569"/>
                    <a:stretch>
                      <a:fillRect/>
                    </a:stretch>
                  </pic:blipFill>
                  <pic:spPr>
                    <a:xfrm>
                      <a:off x="0" y="0"/>
                      <a:ext cx="5998845" cy="1545590"/>
                    </a:xfrm>
                    <a:prstGeom prst="rect">
                      <a:avLst/>
                    </a:prstGeom>
                    <a:noFill/>
                    <a:ln>
                      <a:noFill/>
                    </a:ln>
                  </pic:spPr>
                </pic:pic>
              </a:graphicData>
            </a:graphic>
          </wp:anchor>
        </w:drawing>
      </w:r>
    </w:p>
    <w:p w14:paraId="2669F360">
      <w:pPr>
        <w:widowControl w:val="0"/>
        <w:numPr>
          <w:ilvl w:val="0"/>
          <w:numId w:val="0"/>
        </w:numPr>
        <w:tabs>
          <w:tab w:val="left" w:pos="840"/>
        </w:tabs>
        <w:jc w:val="both"/>
        <w:rPr>
          <w:rFonts w:hint="eastAsia" w:asciiTheme="minorEastAsia" w:hAnsiTheme="minorEastAsia" w:eastAsiaTheme="minorEastAsia" w:cstheme="minorEastAsia"/>
          <w:kern w:val="2"/>
          <w:sz w:val="30"/>
          <w:szCs w:val="30"/>
          <w:lang w:val="en-US" w:eastAsia="zh-CN" w:bidi="ar-SA"/>
        </w:rPr>
      </w:pPr>
    </w:p>
    <w:p w14:paraId="27E10C7E">
      <w:pPr>
        <w:widowControl w:val="0"/>
        <w:numPr>
          <w:ilvl w:val="0"/>
          <w:numId w:val="0"/>
        </w:numPr>
        <w:tabs>
          <w:tab w:val="left" w:pos="840"/>
        </w:tabs>
        <w:jc w:val="both"/>
        <w:rPr>
          <w:rFonts w:hint="eastAsia" w:asciiTheme="minorEastAsia" w:hAnsiTheme="minorEastAsia" w:eastAsiaTheme="minorEastAsia" w:cstheme="minorEastAsia"/>
          <w:kern w:val="2"/>
          <w:sz w:val="30"/>
          <w:szCs w:val="30"/>
          <w:lang w:val="en-US" w:eastAsia="zh-CN" w:bidi="ar-SA"/>
        </w:rPr>
      </w:pPr>
    </w:p>
    <w:p w14:paraId="0B0526CF">
      <w:pPr>
        <w:widowControl w:val="0"/>
        <w:numPr>
          <w:ilvl w:val="0"/>
          <w:numId w:val="0"/>
        </w:numPr>
        <w:tabs>
          <w:tab w:val="left" w:pos="840"/>
        </w:tabs>
        <w:jc w:val="center"/>
        <w:rPr>
          <w:rFonts w:hint="eastAsia" w:asciiTheme="minorEastAsia" w:hAnsiTheme="minorEastAsia" w:eastAsiaTheme="minorEastAsia" w:cstheme="minorEastAsia"/>
          <w:kern w:val="2"/>
          <w:sz w:val="30"/>
          <w:szCs w:val="30"/>
          <w:lang w:val="en-US" w:eastAsia="zh-CN" w:bidi="ar-SA"/>
        </w:rPr>
      </w:pPr>
    </w:p>
    <w:p w14:paraId="646E6585">
      <w:pPr>
        <w:widowControl w:val="0"/>
        <w:numPr>
          <w:ilvl w:val="0"/>
          <w:numId w:val="0"/>
        </w:numPr>
        <w:tabs>
          <w:tab w:val="left" w:pos="840"/>
        </w:tabs>
        <w:jc w:val="both"/>
        <w:rPr>
          <w:rFonts w:hint="eastAsia" w:asciiTheme="minorEastAsia" w:hAnsiTheme="minorEastAsia" w:eastAsiaTheme="minorEastAsia" w:cstheme="minorEastAsia"/>
          <w:kern w:val="2"/>
          <w:sz w:val="30"/>
          <w:szCs w:val="30"/>
          <w:lang w:val="en-US" w:eastAsia="zh-CN" w:bidi="ar-SA"/>
        </w:rPr>
      </w:pPr>
    </w:p>
    <w:p w14:paraId="2D42EB24">
      <w:pPr>
        <w:widowControl w:val="0"/>
        <w:numPr>
          <w:ilvl w:val="0"/>
          <w:numId w:val="0"/>
        </w:numPr>
        <w:tabs>
          <w:tab w:val="left" w:pos="840"/>
        </w:tabs>
        <w:jc w:val="center"/>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图</w:t>
      </w:r>
      <w:r>
        <w:rPr>
          <w:rFonts w:hint="eastAsia" w:asciiTheme="minorEastAsia" w:hAnsiTheme="minorEastAsia" w:cstheme="minorEastAsia"/>
          <w:kern w:val="2"/>
          <w:sz w:val="30"/>
          <w:szCs w:val="30"/>
          <w:lang w:val="en-US" w:eastAsia="zh-CN" w:bidi="ar-SA"/>
        </w:rPr>
        <w:t>6</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1</w:t>
      </w:r>
    </w:p>
    <w:p w14:paraId="40FE280F">
      <w:pPr>
        <w:numPr>
          <w:ilvl w:val="0"/>
          <w:numId w:val="1"/>
        </w:numPr>
        <w:tabs>
          <w:tab w:val="left" w:pos="840"/>
        </w:tabs>
        <w:ind w:left="420" w:leftChars="0" w:hanging="420" w:firstLineChars="0"/>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知识考核不</w:t>
      </w:r>
      <w:r>
        <w:rPr>
          <w:rFonts w:hint="eastAsia" w:asciiTheme="minorEastAsia" w:hAnsiTheme="minorEastAsia" w:cstheme="minorEastAsia"/>
          <w:kern w:val="2"/>
          <w:sz w:val="30"/>
          <w:szCs w:val="30"/>
          <w:lang w:val="en-US" w:eastAsia="zh-CN" w:bidi="ar-SA"/>
        </w:rPr>
        <w:t>合格</w:t>
      </w:r>
      <w:r>
        <w:rPr>
          <w:rFonts w:hint="eastAsia" w:asciiTheme="minorEastAsia" w:hAnsiTheme="minorEastAsia" w:eastAsiaTheme="minorEastAsia" w:cstheme="minorEastAsia"/>
          <w:kern w:val="2"/>
          <w:sz w:val="30"/>
          <w:szCs w:val="30"/>
          <w:lang w:val="en-US" w:eastAsia="zh-CN" w:bidi="ar-SA"/>
        </w:rPr>
        <w:t>，系统会自动显示不合格并无法打印</w:t>
      </w:r>
      <w:r>
        <w:rPr>
          <w:rFonts w:hint="eastAsia" w:asciiTheme="minorEastAsia" w:hAnsiTheme="minorEastAsia" w:cstheme="minorEastAsia"/>
          <w:kern w:val="2"/>
          <w:sz w:val="30"/>
          <w:szCs w:val="30"/>
          <w:lang w:val="en-US" w:eastAsia="zh-CN" w:bidi="ar-SA"/>
        </w:rPr>
        <w:t>考核</w:t>
      </w:r>
      <w:r>
        <w:rPr>
          <w:rFonts w:hint="eastAsia" w:asciiTheme="minorEastAsia" w:hAnsiTheme="minorEastAsia" w:eastAsiaTheme="minorEastAsia" w:cstheme="minorEastAsia"/>
          <w:kern w:val="2"/>
          <w:sz w:val="30"/>
          <w:szCs w:val="30"/>
          <w:lang w:val="en-US" w:eastAsia="zh-CN" w:bidi="ar-SA"/>
        </w:rPr>
        <w:t>申请表（图</w:t>
      </w:r>
      <w:r>
        <w:rPr>
          <w:rFonts w:hint="eastAsia" w:asciiTheme="minorEastAsia" w:hAnsiTheme="minorEastAsia" w:cstheme="minorEastAsia"/>
          <w:kern w:val="2"/>
          <w:sz w:val="30"/>
          <w:szCs w:val="30"/>
          <w:lang w:val="en-US" w:eastAsia="zh-CN" w:bidi="ar-SA"/>
        </w:rPr>
        <w:t>6</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2</w:t>
      </w:r>
      <w:r>
        <w:rPr>
          <w:rFonts w:hint="eastAsia" w:asciiTheme="minorEastAsia" w:hAnsiTheme="minorEastAsia" w:eastAsiaTheme="minorEastAsia" w:cstheme="minorEastAsia"/>
          <w:kern w:val="2"/>
          <w:sz w:val="30"/>
          <w:szCs w:val="30"/>
          <w:lang w:val="en-US" w:eastAsia="zh-CN" w:bidi="ar-SA"/>
        </w:rPr>
        <w:t>）。</w:t>
      </w:r>
    </w:p>
    <w:p w14:paraId="71734140">
      <w:pPr>
        <w:numPr>
          <w:ilvl w:val="0"/>
          <w:numId w:val="1"/>
        </w:numPr>
        <w:tabs>
          <w:tab w:val="left" w:pos="840"/>
        </w:tabs>
        <w:ind w:left="420" w:leftChars="0" w:hanging="420" w:firstLineChars="0"/>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drawing>
          <wp:anchor distT="0" distB="0" distL="114300" distR="114300" simplePos="0" relativeHeight="251665408" behindDoc="0" locked="0" layoutInCell="1" allowOverlap="1">
            <wp:simplePos x="0" y="0"/>
            <wp:positionH relativeFrom="column">
              <wp:posOffset>-228600</wp:posOffset>
            </wp:positionH>
            <wp:positionV relativeFrom="paragraph">
              <wp:posOffset>24765</wp:posOffset>
            </wp:positionV>
            <wp:extent cx="5788025" cy="1475105"/>
            <wp:effectExtent l="0" t="0" r="3175" b="10795"/>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a:stretch>
                      <a:fillRect/>
                    </a:stretch>
                  </pic:blipFill>
                  <pic:spPr>
                    <a:xfrm>
                      <a:off x="0" y="0"/>
                      <a:ext cx="5788025" cy="1475105"/>
                    </a:xfrm>
                    <a:prstGeom prst="rect">
                      <a:avLst/>
                    </a:prstGeom>
                    <a:noFill/>
                    <a:ln>
                      <a:noFill/>
                    </a:ln>
                  </pic:spPr>
                </pic:pic>
              </a:graphicData>
            </a:graphic>
          </wp:anchor>
        </w:drawing>
      </w:r>
    </w:p>
    <w:p w14:paraId="0C3A3C40">
      <w:pPr>
        <w:widowControl w:val="0"/>
        <w:numPr>
          <w:ilvl w:val="0"/>
          <w:numId w:val="0"/>
        </w:numPr>
        <w:ind w:leftChars="0"/>
        <w:jc w:val="both"/>
        <w:rPr>
          <w:rFonts w:hint="eastAsia" w:asciiTheme="minorEastAsia" w:hAnsiTheme="minorEastAsia" w:eastAsiaTheme="minorEastAsia" w:cstheme="minorEastAsia"/>
          <w:sz w:val="30"/>
          <w:szCs w:val="30"/>
          <w:lang w:val="en-US" w:eastAsia="zh-CN"/>
        </w:rPr>
      </w:pPr>
    </w:p>
    <w:p w14:paraId="06464DC3">
      <w:pPr>
        <w:widowControl w:val="0"/>
        <w:numPr>
          <w:ilvl w:val="0"/>
          <w:numId w:val="0"/>
        </w:numPr>
        <w:ind w:leftChars="0"/>
        <w:jc w:val="both"/>
        <w:rPr>
          <w:rFonts w:hint="eastAsia" w:asciiTheme="minorEastAsia" w:hAnsiTheme="minorEastAsia" w:eastAsiaTheme="minorEastAsia" w:cstheme="minorEastAsia"/>
          <w:sz w:val="30"/>
          <w:szCs w:val="30"/>
          <w:lang w:val="en-US" w:eastAsia="zh-CN"/>
        </w:rPr>
      </w:pPr>
    </w:p>
    <w:p w14:paraId="6B377DD9">
      <w:pPr>
        <w:widowControl w:val="0"/>
        <w:numPr>
          <w:ilvl w:val="0"/>
          <w:numId w:val="0"/>
        </w:numPr>
        <w:ind w:leftChars="0"/>
        <w:jc w:val="both"/>
        <w:rPr>
          <w:rFonts w:hint="eastAsia" w:asciiTheme="minorEastAsia" w:hAnsiTheme="minorEastAsia" w:eastAsiaTheme="minorEastAsia" w:cstheme="minorEastAsia"/>
          <w:sz w:val="30"/>
          <w:szCs w:val="30"/>
          <w:lang w:val="en-US" w:eastAsia="zh-CN"/>
        </w:rPr>
      </w:pPr>
    </w:p>
    <w:p w14:paraId="32BD4488">
      <w:pPr>
        <w:widowControl w:val="0"/>
        <w:numPr>
          <w:ilvl w:val="0"/>
          <w:numId w:val="0"/>
        </w:numPr>
        <w:ind w:leftChars="0"/>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图</w:t>
      </w:r>
      <w:r>
        <w:rPr>
          <w:rFonts w:hint="eastAsia" w:asciiTheme="minorEastAsia" w:hAnsiTheme="minorEastAsia" w:cstheme="minorEastAsia"/>
          <w:sz w:val="30"/>
          <w:szCs w:val="30"/>
          <w:lang w:val="en-US" w:eastAsia="zh-CN"/>
        </w:rPr>
        <w:t>6</w:t>
      </w:r>
      <w:r>
        <w:rPr>
          <w:rFonts w:hint="eastAsia" w:asciiTheme="minorEastAsia" w:hAnsiTheme="minorEastAsia" w:eastAsiaTheme="minorEastAsia" w:cstheme="minorEastAsia"/>
          <w:sz w:val="30"/>
          <w:szCs w:val="30"/>
          <w:lang w:val="en-US" w:eastAsia="zh-CN"/>
        </w:rPr>
        <w:t>-</w:t>
      </w:r>
      <w:r>
        <w:rPr>
          <w:rFonts w:hint="eastAsia" w:asciiTheme="minorEastAsia" w:hAnsiTheme="minorEastAsia" w:cstheme="minorEastAsia"/>
          <w:sz w:val="30"/>
          <w:szCs w:val="30"/>
          <w:lang w:val="en-US" w:eastAsia="zh-CN"/>
        </w:rPr>
        <w:t>2</w:t>
      </w:r>
    </w:p>
    <w:p w14:paraId="02A375B4">
      <w:pPr>
        <w:numPr>
          <w:ilvl w:val="0"/>
          <w:numId w:val="0"/>
        </w:numPr>
        <w:ind w:left="-425" w:leftChars="0" w:firstLine="300" w:firstLineChars="100"/>
        <w:rPr>
          <w:rFonts w:hint="eastAsia" w:asciiTheme="minorEastAsia" w:hAnsi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备注：考生有一个及以上合格的项目，可打印申请表，申请表只能打印合格的项目；若当期所有项目均不合格，则无法打印申请表。</w:t>
      </w:r>
      <w:r>
        <w:rPr>
          <w:rFonts w:hint="eastAsia" w:asciiTheme="minorEastAsia" w:hAnsiTheme="minorEastAsia" w:cstheme="minorEastAsia"/>
          <w:kern w:val="2"/>
          <w:sz w:val="30"/>
          <w:szCs w:val="30"/>
          <w:lang w:val="en-US" w:eastAsia="zh-CN" w:bidi="ar-SA"/>
        </w:rPr>
        <w:t xml:space="preserve">  </w:t>
      </w:r>
    </w:p>
    <w:p w14:paraId="08E502F0">
      <w:pPr>
        <w:numPr>
          <w:ilvl w:val="0"/>
          <w:numId w:val="0"/>
        </w:numPr>
        <w:ind w:left="-425" w:leftChars="0" w:firstLine="300" w:firstLineChars="100"/>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cstheme="minorEastAsia"/>
          <w:kern w:val="2"/>
          <w:sz w:val="30"/>
          <w:szCs w:val="30"/>
          <w:lang w:val="en-US" w:eastAsia="zh-CN" w:bidi="ar-SA"/>
        </w:rPr>
        <w:t>7</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考核成绩。考生所报项目考试成绩合格，则考生全年报考该同专业大类项目均通过，即同一专业大类仅需考一次</w:t>
      </w:r>
      <w:r>
        <w:rPr>
          <w:rFonts w:hint="eastAsia" w:asciiTheme="minorEastAsia" w:hAnsiTheme="minorEastAsia" w:eastAsiaTheme="minorEastAsia" w:cstheme="minorEastAsia"/>
          <w:kern w:val="2"/>
          <w:sz w:val="30"/>
          <w:szCs w:val="30"/>
          <w:lang w:val="en-US" w:eastAsia="zh-CN" w:bidi="ar-SA"/>
        </w:rPr>
        <w:t>，成绩202</w:t>
      </w:r>
      <w:r>
        <w:rPr>
          <w:rFonts w:hint="eastAsia" w:asciiTheme="minorEastAsia" w:hAnsiTheme="minorEastAsia" w:cstheme="minorEastAsia"/>
          <w:kern w:val="2"/>
          <w:sz w:val="30"/>
          <w:szCs w:val="30"/>
          <w:lang w:val="en-US" w:eastAsia="zh-CN" w:bidi="ar-SA"/>
        </w:rPr>
        <w:t>6</w:t>
      </w:r>
      <w:r>
        <w:rPr>
          <w:rFonts w:hint="eastAsia" w:asciiTheme="minorEastAsia" w:hAnsiTheme="minorEastAsia" w:eastAsiaTheme="minorEastAsia" w:cstheme="minorEastAsia"/>
          <w:kern w:val="2"/>
          <w:sz w:val="30"/>
          <w:szCs w:val="30"/>
          <w:lang w:val="en-US" w:eastAsia="zh-CN" w:bidi="ar-SA"/>
        </w:rPr>
        <w:t>年度有效；</w:t>
      </w:r>
      <w:r>
        <w:rPr>
          <w:rFonts w:hint="eastAsia" w:asciiTheme="minorEastAsia" w:hAnsiTheme="minorEastAsia" w:cstheme="minorEastAsia"/>
          <w:kern w:val="2"/>
          <w:sz w:val="30"/>
          <w:szCs w:val="30"/>
          <w:lang w:val="en-US" w:eastAsia="zh-CN" w:bidi="ar-SA"/>
        </w:rPr>
        <w:t>若考生所报项目成绩未合格</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不影响其它考核档期继续报考</w:t>
      </w:r>
      <w:r>
        <w:rPr>
          <w:rFonts w:hint="eastAsia" w:asciiTheme="minorEastAsia" w:hAnsiTheme="minorEastAsia" w:eastAsiaTheme="minorEastAsia" w:cstheme="minorEastAsia"/>
          <w:kern w:val="2"/>
          <w:sz w:val="30"/>
          <w:szCs w:val="30"/>
          <w:lang w:val="en-US" w:eastAsia="zh-CN" w:bidi="ar-SA"/>
        </w:rPr>
        <w:t>。</w:t>
      </w:r>
    </w:p>
    <w:p w14:paraId="6B1160BF">
      <w:pPr>
        <w:numPr>
          <w:ilvl w:val="0"/>
          <w:numId w:val="0"/>
        </w:numPr>
        <w:ind w:left="-425" w:leftChars="0" w:firstLine="300" w:firstLineChars="100"/>
        <w:rPr>
          <w:rFonts w:hint="default" w:asciiTheme="minorEastAsia" w:hAnsiTheme="minorEastAsia" w:eastAsiaTheme="minorEastAsia" w:cstheme="minorEastAsia"/>
          <w:kern w:val="2"/>
          <w:sz w:val="30"/>
          <w:szCs w:val="30"/>
          <w:lang w:val="en-US" w:eastAsia="zh-CN" w:bidi="ar-SA"/>
        </w:rPr>
      </w:pPr>
      <w:r>
        <w:rPr>
          <w:rFonts w:hint="default" w:asciiTheme="minorEastAsia" w:hAnsiTheme="minorEastAsia" w:eastAsiaTheme="minorEastAsia" w:cstheme="minorEastAsia"/>
          <w:kern w:val="2"/>
          <w:sz w:val="30"/>
          <w:szCs w:val="30"/>
          <w:lang w:val="en-US" w:eastAsia="zh-CN" w:bidi="ar-SA"/>
        </w:rPr>
        <w:t>（如：考生在第二期、第四期均报考了力学、化学专业大类下的项目，若考生参加第二期知识考核时力学项目合格，化学项目不合格，则该考生在参加第四期考核时仅需重新考核化学项目，本年度无需重复考核考力学项目。以此类推。</w:t>
      </w:r>
      <w:r>
        <w:rPr>
          <w:rFonts w:hint="eastAsia" w:asciiTheme="minorEastAsia" w:hAnsiTheme="minorEastAsia" w:cstheme="minorEastAsia"/>
          <w:kern w:val="2"/>
          <w:sz w:val="30"/>
          <w:szCs w:val="30"/>
          <w:lang w:val="en-US" w:eastAsia="zh-CN" w:bidi="ar-SA"/>
        </w:rPr>
        <w:t>如：考生在第二期</w:t>
      </w:r>
      <w:r>
        <w:rPr>
          <w:rFonts w:hint="default" w:asciiTheme="minorEastAsia" w:hAnsiTheme="minorEastAsia" w:eastAsiaTheme="minorEastAsia" w:cstheme="minorEastAsia"/>
          <w:kern w:val="2"/>
          <w:sz w:val="30"/>
          <w:szCs w:val="30"/>
          <w:lang w:val="en-US" w:eastAsia="zh-CN" w:bidi="ar-SA"/>
        </w:rPr>
        <w:t>知识考核时力学项目</w:t>
      </w:r>
      <w:r>
        <w:rPr>
          <w:rFonts w:hint="eastAsia" w:asciiTheme="minorEastAsia" w:hAnsiTheme="minorEastAsia" w:cstheme="minorEastAsia"/>
          <w:kern w:val="2"/>
          <w:sz w:val="30"/>
          <w:szCs w:val="30"/>
          <w:lang w:val="en-US" w:eastAsia="zh-CN" w:bidi="ar-SA"/>
        </w:rPr>
        <w:t>不</w:t>
      </w:r>
      <w:r>
        <w:rPr>
          <w:rFonts w:hint="default" w:asciiTheme="minorEastAsia" w:hAnsiTheme="minorEastAsia" w:eastAsiaTheme="minorEastAsia" w:cstheme="minorEastAsia"/>
          <w:kern w:val="2"/>
          <w:sz w:val="30"/>
          <w:szCs w:val="30"/>
          <w:lang w:val="en-US" w:eastAsia="zh-CN" w:bidi="ar-SA"/>
        </w:rPr>
        <w:t>合格</w:t>
      </w:r>
      <w:r>
        <w:rPr>
          <w:rFonts w:hint="eastAsia" w:asciiTheme="minorEastAsia" w:hAnsiTheme="minorEastAsia" w:cstheme="minorEastAsia"/>
          <w:kern w:val="2"/>
          <w:sz w:val="30"/>
          <w:szCs w:val="30"/>
          <w:lang w:val="en-US" w:eastAsia="zh-CN" w:bidi="ar-SA"/>
        </w:rPr>
        <w:t>，第四期</w:t>
      </w:r>
      <w:r>
        <w:rPr>
          <w:rFonts w:hint="default" w:asciiTheme="minorEastAsia" w:hAnsiTheme="minorEastAsia" w:eastAsiaTheme="minorEastAsia" w:cstheme="minorEastAsia"/>
          <w:kern w:val="2"/>
          <w:sz w:val="30"/>
          <w:szCs w:val="30"/>
          <w:lang w:val="en-US" w:eastAsia="zh-CN" w:bidi="ar-SA"/>
        </w:rPr>
        <w:t>力学项目合格</w:t>
      </w:r>
      <w:r>
        <w:rPr>
          <w:rFonts w:hint="eastAsia" w:asciiTheme="minorEastAsia" w:hAnsiTheme="minorEastAsia" w:cstheme="minorEastAsia"/>
          <w:kern w:val="2"/>
          <w:sz w:val="30"/>
          <w:szCs w:val="30"/>
          <w:lang w:val="en-US" w:eastAsia="zh-CN" w:bidi="ar-SA"/>
        </w:rPr>
        <w:t>则只记录第四期合格成绩。</w:t>
      </w:r>
      <w:r>
        <w:rPr>
          <w:rFonts w:hint="default" w:asciiTheme="minorEastAsia" w:hAnsiTheme="minorEastAsia" w:eastAsiaTheme="minorEastAsia" w:cstheme="minorEastAsia"/>
          <w:kern w:val="2"/>
          <w:sz w:val="30"/>
          <w:szCs w:val="30"/>
          <w:lang w:val="en-US" w:eastAsia="zh-CN" w:bidi="ar-SA"/>
        </w:rPr>
        <w:t>）</w:t>
      </w:r>
    </w:p>
    <w:p w14:paraId="110622C3">
      <w:pPr>
        <w:numPr>
          <w:ilvl w:val="0"/>
          <w:numId w:val="0"/>
        </w:numPr>
        <w:ind w:left="-425" w:leftChars="0" w:firstLine="300" w:firstLineChars="100"/>
        <w:rPr>
          <w:rFonts w:hint="eastAsia" w:asciiTheme="minorEastAsia" w:hAnsiTheme="minorEastAsia" w:cstheme="minorEastAsia"/>
          <w:kern w:val="2"/>
          <w:sz w:val="30"/>
          <w:szCs w:val="30"/>
          <w:lang w:val="en-US" w:eastAsia="zh-CN" w:bidi="ar-SA"/>
        </w:rPr>
      </w:pPr>
      <w:r>
        <w:rPr>
          <w:rFonts w:hint="eastAsia" w:asciiTheme="minorEastAsia" w:hAnsiTheme="minorEastAsia" w:cstheme="minorEastAsia"/>
          <w:kern w:val="2"/>
          <w:sz w:val="30"/>
          <w:szCs w:val="30"/>
          <w:lang w:val="en-US" w:eastAsia="zh-CN" w:bidi="ar-SA"/>
        </w:rPr>
        <w:t>8、联系方式</w:t>
      </w:r>
      <w:bookmarkStart w:id="0" w:name="_GoBack"/>
      <w:bookmarkEnd w:id="0"/>
    </w:p>
    <w:p w14:paraId="23CAE50E">
      <w:pPr>
        <w:numPr>
          <w:ilvl w:val="0"/>
          <w:numId w:val="0"/>
        </w:numPr>
        <w:ind w:left="-425" w:leftChars="0" w:firstLine="300" w:firstLineChars="100"/>
        <w:rPr>
          <w:rFonts w:hint="eastAsia" w:asciiTheme="minorEastAsia" w:hAnsiTheme="minorEastAsia" w:cstheme="minorEastAsia"/>
          <w:kern w:val="2"/>
          <w:sz w:val="30"/>
          <w:szCs w:val="30"/>
          <w:lang w:val="en-US" w:eastAsia="zh-CN" w:bidi="ar-SA"/>
        </w:rPr>
      </w:pPr>
      <w:r>
        <w:rPr>
          <w:rFonts w:hint="eastAsia" w:asciiTheme="minorEastAsia" w:hAnsiTheme="minorEastAsia" w:cstheme="minorEastAsia"/>
          <w:kern w:val="2"/>
          <w:sz w:val="30"/>
          <w:szCs w:val="30"/>
          <w:lang w:val="en-US" w:eastAsia="zh-CN" w:bidi="ar-SA"/>
        </w:rPr>
        <w:t>组织考核单位：浙江省机关后勤和培训服务中心</w:t>
      </w:r>
    </w:p>
    <w:p w14:paraId="021278E4">
      <w:pPr>
        <w:numPr>
          <w:ilvl w:val="0"/>
          <w:numId w:val="0"/>
        </w:numPr>
        <w:ind w:left="-425" w:leftChars="0" w:firstLine="300" w:firstLineChars="100"/>
        <w:rPr>
          <w:rFonts w:hint="eastAsia" w:asciiTheme="minorEastAsia" w:hAnsiTheme="minorEastAsia" w:cstheme="minorEastAsia"/>
          <w:kern w:val="2"/>
          <w:sz w:val="30"/>
          <w:szCs w:val="30"/>
          <w:lang w:val="en-US" w:eastAsia="zh-CN" w:bidi="ar-SA"/>
        </w:rPr>
      </w:pPr>
      <w:r>
        <w:rPr>
          <w:rFonts w:hint="eastAsia" w:asciiTheme="minorEastAsia" w:hAnsiTheme="minorEastAsia" w:cstheme="minorEastAsia"/>
          <w:kern w:val="2"/>
          <w:sz w:val="30"/>
          <w:szCs w:val="30"/>
          <w:lang w:val="en-US" w:eastAsia="zh-CN" w:bidi="ar-SA"/>
        </w:rPr>
        <w:t>地址：浙江省杭州市西湖区文三路555号2号楼</w:t>
      </w:r>
    </w:p>
    <w:p w14:paraId="66CDC68F">
      <w:pPr>
        <w:numPr>
          <w:ilvl w:val="0"/>
          <w:numId w:val="0"/>
        </w:numPr>
        <w:ind w:left="-425" w:leftChars="0" w:firstLine="300" w:firstLineChars="100"/>
        <w:rPr>
          <w:rFonts w:hint="default" w:asciiTheme="minorEastAsia" w:hAnsiTheme="minorEastAsia" w:cstheme="minorEastAsia"/>
          <w:kern w:val="2"/>
          <w:sz w:val="30"/>
          <w:szCs w:val="30"/>
          <w:lang w:val="en-US" w:eastAsia="zh-CN" w:bidi="ar-SA"/>
        </w:rPr>
      </w:pPr>
      <w:r>
        <w:rPr>
          <w:rFonts w:hint="eastAsia" w:asciiTheme="minorEastAsia" w:hAnsiTheme="minorEastAsia" w:cstheme="minorEastAsia"/>
          <w:kern w:val="2"/>
          <w:sz w:val="30"/>
          <w:szCs w:val="30"/>
          <w:lang w:val="en-US" w:eastAsia="zh-CN" w:bidi="ar-SA"/>
        </w:rPr>
        <w:t>联系电话：0571-85382339，耿老师。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E8BF7"/>
    <w:multiLevelType w:val="singleLevel"/>
    <w:tmpl w:val="D88E8BF7"/>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NzUzNmQ1ODRlMDhmNzFhYWVlN2UzMmQ3ODA4MGUifQ=="/>
  </w:docVars>
  <w:rsids>
    <w:rsidRoot w:val="26C747D8"/>
    <w:rsid w:val="16E8203C"/>
    <w:rsid w:val="17154679"/>
    <w:rsid w:val="199D2910"/>
    <w:rsid w:val="215C1FA8"/>
    <w:rsid w:val="26C747D8"/>
    <w:rsid w:val="32A4590C"/>
    <w:rsid w:val="35332AF2"/>
    <w:rsid w:val="4C3371B8"/>
    <w:rsid w:val="50372103"/>
    <w:rsid w:val="653F1EA7"/>
    <w:rsid w:val="66664368"/>
    <w:rsid w:val="75465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847</Words>
  <Characters>899</Characters>
  <Lines>0</Lines>
  <Paragraphs>0</Paragraphs>
  <TotalTime>154</TotalTime>
  <ScaleCrop>false</ScaleCrop>
  <LinksUpToDate>false</LinksUpToDate>
  <CharactersWithSpaces>902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2022-05-30T07:40:00Z</dcterms:created>
  <dc:creator>全城ST</dc:creator>
  <cp:lastModifiedBy>geng</cp:lastModifiedBy>
  <dcterms:modified xsi:type="dcterms:W3CDTF">2025-11-04T07:03:31Z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0C81293CC1564281BF6E50C77F76C2E3_13</vt:lpwstr>
  </property>
  <property fmtid="{D5CDD505-2E9C-101B-9397-08002B2CF9AE}" pid="4" name="KSOTemplateDocerSaveRecord">
    <vt:lpwstr>eyJoZGlkIjoiZmY0NzUzNmQ1ODRlMDhmNzFhYWVlN2UzMmQ3ODA4MGUifQ==</vt:lpwstr>
  </property>
</Properties>
</file>